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0F026" w14:textId="77777777" w:rsidR="002916A7" w:rsidRPr="00032D59" w:rsidRDefault="00D653C7" w:rsidP="00032D59">
      <w:pPr>
        <w:pStyle w:val="Title"/>
        <w:rPr>
          <w:sz w:val="36"/>
          <w:szCs w:val="36"/>
        </w:rPr>
      </w:pPr>
      <w:r>
        <w:rPr>
          <w:sz w:val="36"/>
          <w:szCs w:val="36"/>
        </w:rPr>
        <w:t>Declaring and Claiming a Resource-in-Common (RIC)</w:t>
      </w:r>
    </w:p>
    <w:p w14:paraId="1630F027" w14:textId="77777777" w:rsidR="00D653C7" w:rsidRDefault="00D653C7" w:rsidP="00D653C7">
      <w:pPr>
        <w:pStyle w:val="Default"/>
        <w:rPr>
          <w:sz w:val="23"/>
          <w:szCs w:val="23"/>
        </w:rPr>
      </w:pPr>
      <w:r>
        <w:rPr>
          <w:sz w:val="23"/>
          <w:szCs w:val="23"/>
        </w:rPr>
        <w:t xml:space="preserve">The fundamental premise for the Joint Library Facility (JLF) is the Resource-in-Common (RIC) model of shared collections. JLF is not a preservation repository for unique or special collection items. JLF will be totally separate from any other local storage initiatives, such as the Library Storage Facility and High Density Repository at the Pickle Campus in Austin. Duplicate copies of the same item will not be accepted. </w:t>
      </w:r>
    </w:p>
    <w:p w14:paraId="1630F028" w14:textId="77777777" w:rsidR="001C5144" w:rsidRDefault="001C5144" w:rsidP="00D653C7">
      <w:pPr>
        <w:pStyle w:val="Default"/>
        <w:rPr>
          <w:sz w:val="23"/>
          <w:szCs w:val="23"/>
        </w:rPr>
      </w:pPr>
    </w:p>
    <w:p w14:paraId="1630F029" w14:textId="77777777" w:rsidR="00D653C7" w:rsidRDefault="00D653C7" w:rsidP="00D653C7">
      <w:pPr>
        <w:pStyle w:val="Default"/>
        <w:rPr>
          <w:sz w:val="23"/>
          <w:szCs w:val="23"/>
        </w:rPr>
      </w:pPr>
      <w:r>
        <w:rPr>
          <w:i/>
          <w:iCs/>
          <w:sz w:val="23"/>
          <w:szCs w:val="23"/>
        </w:rPr>
        <w:t xml:space="preserve">All items upon submission to JLF are immediately classified as RIC </w:t>
      </w:r>
    </w:p>
    <w:p w14:paraId="1630F02A" w14:textId="77777777" w:rsidR="00D653C7" w:rsidRDefault="00D653C7" w:rsidP="001C5144">
      <w:pPr>
        <w:pStyle w:val="Default"/>
        <w:numPr>
          <w:ilvl w:val="0"/>
          <w:numId w:val="5"/>
        </w:numPr>
        <w:rPr>
          <w:sz w:val="23"/>
          <w:szCs w:val="23"/>
        </w:rPr>
      </w:pPr>
      <w:r>
        <w:rPr>
          <w:sz w:val="23"/>
          <w:szCs w:val="23"/>
        </w:rPr>
        <w:t xml:space="preserve">Can be borrowed by a participating library user or lent to another non-participating library, but cannot be permanently relocated back out of or removed from the JLF without approval of all libraries sharing the item </w:t>
      </w:r>
    </w:p>
    <w:p w14:paraId="1630F02B" w14:textId="77777777" w:rsidR="00D653C7" w:rsidRDefault="00D653C7" w:rsidP="00D653C7">
      <w:pPr>
        <w:pStyle w:val="Default"/>
        <w:rPr>
          <w:sz w:val="23"/>
          <w:szCs w:val="23"/>
        </w:rPr>
      </w:pPr>
    </w:p>
    <w:p w14:paraId="1630F02C" w14:textId="77777777" w:rsidR="00D653C7" w:rsidRDefault="00D653C7" w:rsidP="00D653C7">
      <w:pPr>
        <w:pStyle w:val="Default"/>
        <w:rPr>
          <w:sz w:val="23"/>
          <w:szCs w:val="23"/>
        </w:rPr>
      </w:pPr>
      <w:r>
        <w:rPr>
          <w:sz w:val="23"/>
          <w:szCs w:val="23"/>
        </w:rPr>
        <w:t xml:space="preserve">In order to claim a title as a Resource-in-Common you must already have acquired the title for your library’s collection. </w:t>
      </w:r>
    </w:p>
    <w:p w14:paraId="1630F02D" w14:textId="77777777" w:rsidR="001C5144" w:rsidRDefault="001C5144" w:rsidP="00D653C7">
      <w:pPr>
        <w:pStyle w:val="Default"/>
        <w:rPr>
          <w:sz w:val="23"/>
          <w:szCs w:val="23"/>
        </w:rPr>
      </w:pPr>
    </w:p>
    <w:p w14:paraId="1630F02E" w14:textId="77777777" w:rsidR="00D653C7" w:rsidRDefault="00D653C7" w:rsidP="00D653C7">
      <w:pPr>
        <w:pStyle w:val="Default"/>
        <w:rPr>
          <w:sz w:val="23"/>
          <w:szCs w:val="23"/>
        </w:rPr>
      </w:pPr>
      <w:r>
        <w:rPr>
          <w:sz w:val="23"/>
          <w:szCs w:val="23"/>
        </w:rPr>
        <w:t xml:space="preserve">For monographic volumes, a title that had previously been identified as missing or withdrawn due to damage or patron loss cannot be “re-added” or “replaced” into the collection through being claimed as a RIC in the JLF collection. </w:t>
      </w:r>
    </w:p>
    <w:p w14:paraId="1630F02F" w14:textId="77777777" w:rsidR="001C5144" w:rsidRDefault="001C5144" w:rsidP="00D653C7">
      <w:pPr>
        <w:pStyle w:val="Default"/>
        <w:rPr>
          <w:sz w:val="23"/>
          <w:szCs w:val="23"/>
        </w:rPr>
      </w:pPr>
    </w:p>
    <w:p w14:paraId="1630F030" w14:textId="77777777" w:rsidR="00D653C7" w:rsidRDefault="00D653C7" w:rsidP="00D653C7">
      <w:pPr>
        <w:pStyle w:val="Default"/>
        <w:rPr>
          <w:sz w:val="23"/>
          <w:szCs w:val="23"/>
        </w:rPr>
      </w:pPr>
      <w:r>
        <w:rPr>
          <w:sz w:val="23"/>
          <w:szCs w:val="23"/>
        </w:rPr>
        <w:t xml:space="preserve">For Serial runs, you can only claim those volumes/issues you had previously subscribed to in print format. </w:t>
      </w:r>
    </w:p>
    <w:p w14:paraId="1630F031" w14:textId="77777777" w:rsidR="001C5144" w:rsidRDefault="00D653C7" w:rsidP="00D653C7">
      <w:pPr>
        <w:pStyle w:val="Default"/>
        <w:numPr>
          <w:ilvl w:val="0"/>
          <w:numId w:val="5"/>
        </w:numPr>
        <w:spacing w:after="5"/>
        <w:rPr>
          <w:sz w:val="23"/>
          <w:szCs w:val="23"/>
        </w:rPr>
      </w:pPr>
      <w:r>
        <w:rPr>
          <w:sz w:val="23"/>
          <w:szCs w:val="23"/>
        </w:rPr>
        <w:t xml:space="preserve">As an example, suppose Library A puts volumes 1-100 of a title in the repository. If Library B only had volumes 32-89 in print as part of your collection, these are the only volumes Library B can claim as a Resource-In-Common from the repository and represent holdings for in Library B’s catalog. </w:t>
      </w:r>
    </w:p>
    <w:p w14:paraId="1630F032" w14:textId="77777777" w:rsidR="001C5144" w:rsidRDefault="00D653C7" w:rsidP="00D653C7">
      <w:pPr>
        <w:pStyle w:val="Default"/>
        <w:numPr>
          <w:ilvl w:val="0"/>
          <w:numId w:val="5"/>
        </w:numPr>
        <w:spacing w:after="5"/>
        <w:rPr>
          <w:sz w:val="23"/>
          <w:szCs w:val="23"/>
        </w:rPr>
      </w:pPr>
      <w:r w:rsidRPr="001C5144">
        <w:rPr>
          <w:sz w:val="23"/>
          <w:szCs w:val="23"/>
        </w:rPr>
        <w:t xml:space="preserve">Missing individual issues that had been paid for at the time through the subscription process but were never received through a claiming process or disappeared prior to the </w:t>
      </w:r>
      <w:r w:rsidR="001C5144">
        <w:rPr>
          <w:sz w:val="23"/>
          <w:szCs w:val="23"/>
        </w:rPr>
        <w:t>binding, may be claimed as RIC.</w:t>
      </w:r>
    </w:p>
    <w:p w14:paraId="1630F033" w14:textId="77777777" w:rsidR="00D653C7" w:rsidRPr="001C5144" w:rsidRDefault="00D653C7" w:rsidP="00D653C7">
      <w:pPr>
        <w:pStyle w:val="Default"/>
        <w:numPr>
          <w:ilvl w:val="0"/>
          <w:numId w:val="5"/>
        </w:numPr>
        <w:spacing w:after="5"/>
        <w:rPr>
          <w:sz w:val="23"/>
          <w:szCs w:val="23"/>
        </w:rPr>
      </w:pPr>
      <w:r w:rsidRPr="001C5144">
        <w:rPr>
          <w:sz w:val="23"/>
          <w:szCs w:val="23"/>
        </w:rPr>
        <w:t xml:space="preserve">Missing individual volumes/issues that had been acquired but are now not available (at the time of removal for disposal) may be claimed as RIC (regardless of local practice in representing the availability or circulating status of individual serial items/volumes) </w:t>
      </w:r>
    </w:p>
    <w:p w14:paraId="1630F034" w14:textId="77777777" w:rsidR="00D653C7" w:rsidRDefault="00D653C7" w:rsidP="00D653C7">
      <w:pPr>
        <w:pStyle w:val="Default"/>
        <w:rPr>
          <w:sz w:val="23"/>
          <w:szCs w:val="23"/>
        </w:rPr>
      </w:pPr>
    </w:p>
    <w:p w14:paraId="1630F035" w14:textId="77777777" w:rsidR="00D653C7" w:rsidRDefault="00D653C7" w:rsidP="00D653C7">
      <w:pPr>
        <w:pStyle w:val="Default"/>
        <w:rPr>
          <w:sz w:val="23"/>
          <w:szCs w:val="23"/>
        </w:rPr>
      </w:pPr>
      <w:r>
        <w:rPr>
          <w:sz w:val="23"/>
          <w:szCs w:val="23"/>
        </w:rPr>
        <w:t xml:space="preserve">In order to claim a volume as a RIC, a library must withdraw a locally held volume. </w:t>
      </w:r>
    </w:p>
    <w:p w14:paraId="1630F036" w14:textId="77777777" w:rsidR="001C5144" w:rsidRDefault="001C5144" w:rsidP="00D653C7">
      <w:pPr>
        <w:pStyle w:val="Default"/>
        <w:rPr>
          <w:i/>
          <w:iCs/>
          <w:sz w:val="23"/>
          <w:szCs w:val="23"/>
        </w:rPr>
      </w:pPr>
    </w:p>
    <w:p w14:paraId="1630F03C" w14:textId="77777777" w:rsidR="00032D59" w:rsidRPr="009E5249" w:rsidRDefault="00032D59" w:rsidP="00D653C7">
      <w:pPr>
        <w:spacing w:after="0" w:line="240" w:lineRule="auto"/>
        <w:rPr>
          <w:sz w:val="24"/>
          <w:szCs w:val="24"/>
        </w:rPr>
      </w:pPr>
    </w:p>
    <w:sectPr w:rsidR="00032D59" w:rsidRPr="009E5249" w:rsidSect="003C460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F03F" w14:textId="77777777" w:rsidR="00E95E57" w:rsidRDefault="00E95E57" w:rsidP="002A43A7">
      <w:pPr>
        <w:spacing w:after="0" w:line="240" w:lineRule="auto"/>
      </w:pPr>
      <w:r>
        <w:separator/>
      </w:r>
    </w:p>
  </w:endnote>
  <w:endnote w:type="continuationSeparator" w:id="0">
    <w:p w14:paraId="1630F040" w14:textId="77777777" w:rsidR="00E95E57" w:rsidRDefault="00E95E57" w:rsidP="002A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F041" w14:textId="16BB340C" w:rsidR="00231DE1" w:rsidRDefault="00231DE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Updated </w:t>
    </w:r>
    <w:r w:rsidR="00C56E67">
      <w:rPr>
        <w:rFonts w:asciiTheme="majorHAnsi" w:eastAsiaTheme="majorEastAsia" w:hAnsiTheme="majorHAnsi" w:cstheme="majorBidi"/>
      </w:rPr>
      <w:t>10</w:t>
    </w:r>
    <w:r w:rsidR="001C5144">
      <w:rPr>
        <w:rFonts w:asciiTheme="majorHAnsi" w:eastAsiaTheme="majorEastAsia" w:hAnsiTheme="majorHAnsi" w:cstheme="majorBidi"/>
      </w:rPr>
      <w:t>/</w:t>
    </w:r>
    <w:r w:rsidR="00C56E67">
      <w:rPr>
        <w:rFonts w:asciiTheme="majorHAnsi" w:eastAsiaTheme="majorEastAsia" w:hAnsiTheme="majorHAnsi" w:cstheme="majorBidi"/>
      </w:rPr>
      <w:t>08</w:t>
    </w:r>
    <w:r w:rsidR="001C5144">
      <w:rPr>
        <w:rFonts w:asciiTheme="majorHAnsi" w:eastAsiaTheme="majorEastAsia" w:hAnsiTheme="majorHAnsi" w:cstheme="majorBidi"/>
      </w:rPr>
      <w:t>/20</w:t>
    </w:r>
    <w:r w:rsidR="00C56E67">
      <w:rPr>
        <w:rFonts w:asciiTheme="majorHAnsi" w:eastAsiaTheme="majorEastAsia" w:hAnsiTheme="majorHAnsi" w:cstheme="majorBidi"/>
      </w:rPr>
      <w:t>25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C5144" w:rsidRPr="001C514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1630F042" w14:textId="77777777" w:rsidR="00A23D2B" w:rsidRDefault="00A23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F03D" w14:textId="77777777" w:rsidR="00E95E57" w:rsidRDefault="00E95E57" w:rsidP="002A43A7">
      <w:pPr>
        <w:spacing w:after="0" w:line="240" w:lineRule="auto"/>
      </w:pPr>
      <w:r>
        <w:separator/>
      </w:r>
    </w:p>
  </w:footnote>
  <w:footnote w:type="continuationSeparator" w:id="0">
    <w:p w14:paraId="1630F03E" w14:textId="77777777" w:rsidR="00E95E57" w:rsidRDefault="00E95E57" w:rsidP="002A4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BFE"/>
    <w:multiLevelType w:val="hybridMultilevel"/>
    <w:tmpl w:val="9C588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04041"/>
    <w:multiLevelType w:val="hybridMultilevel"/>
    <w:tmpl w:val="3158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B7EB0"/>
    <w:multiLevelType w:val="hybridMultilevel"/>
    <w:tmpl w:val="DB74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FC225B"/>
    <w:multiLevelType w:val="hybridMultilevel"/>
    <w:tmpl w:val="81C6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846CD"/>
    <w:multiLevelType w:val="hybridMultilevel"/>
    <w:tmpl w:val="D44A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049080">
    <w:abstractNumId w:val="2"/>
  </w:num>
  <w:num w:numId="2" w16cid:durableId="237448938">
    <w:abstractNumId w:val="0"/>
  </w:num>
  <w:num w:numId="3" w16cid:durableId="1741096611">
    <w:abstractNumId w:val="4"/>
  </w:num>
  <w:num w:numId="4" w16cid:durableId="799693643">
    <w:abstractNumId w:val="3"/>
  </w:num>
  <w:num w:numId="5" w16cid:durableId="302001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9C"/>
    <w:rsid w:val="00032D59"/>
    <w:rsid w:val="00041303"/>
    <w:rsid w:val="001829BF"/>
    <w:rsid w:val="001C5144"/>
    <w:rsid w:val="00231DE1"/>
    <w:rsid w:val="00243247"/>
    <w:rsid w:val="002916A7"/>
    <w:rsid w:val="002A43A7"/>
    <w:rsid w:val="00336F80"/>
    <w:rsid w:val="00356698"/>
    <w:rsid w:val="0035769D"/>
    <w:rsid w:val="0037696D"/>
    <w:rsid w:val="0038713C"/>
    <w:rsid w:val="00395D1A"/>
    <w:rsid w:val="003C2975"/>
    <w:rsid w:val="003C460B"/>
    <w:rsid w:val="003E3252"/>
    <w:rsid w:val="003F5A0D"/>
    <w:rsid w:val="004A4CF6"/>
    <w:rsid w:val="004B05F2"/>
    <w:rsid w:val="004C4086"/>
    <w:rsid w:val="004E5CD7"/>
    <w:rsid w:val="004E7C79"/>
    <w:rsid w:val="0056350E"/>
    <w:rsid w:val="00593E94"/>
    <w:rsid w:val="006B575C"/>
    <w:rsid w:val="006C3537"/>
    <w:rsid w:val="007327B9"/>
    <w:rsid w:val="007449FB"/>
    <w:rsid w:val="0075087C"/>
    <w:rsid w:val="0075759E"/>
    <w:rsid w:val="00930670"/>
    <w:rsid w:val="009E5249"/>
    <w:rsid w:val="00A23D2B"/>
    <w:rsid w:val="00A95FFB"/>
    <w:rsid w:val="00AB2B45"/>
    <w:rsid w:val="00B50279"/>
    <w:rsid w:val="00BF6D9C"/>
    <w:rsid w:val="00C07E58"/>
    <w:rsid w:val="00C56E67"/>
    <w:rsid w:val="00C85815"/>
    <w:rsid w:val="00CD48EA"/>
    <w:rsid w:val="00CE05FA"/>
    <w:rsid w:val="00D653C7"/>
    <w:rsid w:val="00D97658"/>
    <w:rsid w:val="00E0249C"/>
    <w:rsid w:val="00E17489"/>
    <w:rsid w:val="00E90A55"/>
    <w:rsid w:val="00E94801"/>
    <w:rsid w:val="00E95E57"/>
    <w:rsid w:val="00F4173B"/>
    <w:rsid w:val="00F76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0F026"/>
  <w15:docId w15:val="{6D81F09B-564A-415E-88F7-544F855E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9C"/>
    <w:pPr>
      <w:ind w:left="720"/>
      <w:contextualSpacing/>
    </w:pPr>
  </w:style>
  <w:style w:type="paragraph" w:styleId="Header">
    <w:name w:val="header"/>
    <w:basedOn w:val="Normal"/>
    <w:link w:val="HeaderChar"/>
    <w:uiPriority w:val="99"/>
    <w:unhideWhenUsed/>
    <w:rsid w:val="002A4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3A7"/>
  </w:style>
  <w:style w:type="paragraph" w:styleId="Footer">
    <w:name w:val="footer"/>
    <w:basedOn w:val="Normal"/>
    <w:link w:val="FooterChar"/>
    <w:uiPriority w:val="99"/>
    <w:unhideWhenUsed/>
    <w:rsid w:val="002A4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3A7"/>
  </w:style>
  <w:style w:type="paragraph" w:styleId="BalloonText">
    <w:name w:val="Balloon Text"/>
    <w:basedOn w:val="Normal"/>
    <w:link w:val="BalloonTextChar"/>
    <w:uiPriority w:val="99"/>
    <w:semiHidden/>
    <w:unhideWhenUsed/>
    <w:rsid w:val="003C4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60B"/>
    <w:rPr>
      <w:rFonts w:ascii="Tahoma" w:hAnsi="Tahoma" w:cs="Tahoma"/>
      <w:sz w:val="16"/>
      <w:szCs w:val="16"/>
    </w:rPr>
  </w:style>
  <w:style w:type="paragraph" w:styleId="Title">
    <w:name w:val="Title"/>
    <w:basedOn w:val="Normal"/>
    <w:next w:val="Normal"/>
    <w:link w:val="TitleChar"/>
    <w:uiPriority w:val="10"/>
    <w:qFormat/>
    <w:rsid w:val="00032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2D59"/>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D653C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102">
      <w:bodyDiv w:val="1"/>
      <w:marLeft w:val="0"/>
      <w:marRight w:val="0"/>
      <w:marTop w:val="0"/>
      <w:marBottom w:val="0"/>
      <w:divBdr>
        <w:top w:val="none" w:sz="0" w:space="0" w:color="auto"/>
        <w:left w:val="none" w:sz="0" w:space="0" w:color="auto"/>
        <w:bottom w:val="none" w:sz="0" w:space="0" w:color="auto"/>
        <w:right w:val="none" w:sz="0" w:space="0" w:color="auto"/>
      </w:divBdr>
    </w:div>
    <w:div w:id="15102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5C779-3267-42F0-A70E-86509B93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Texas A&amp;M University</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Bekki Campise</dc:creator>
  <cp:lastModifiedBy>Vanduinkerken, Wyoma R</cp:lastModifiedBy>
  <cp:revision>2</cp:revision>
  <cp:lastPrinted>2012-04-13T15:20:00Z</cp:lastPrinted>
  <dcterms:created xsi:type="dcterms:W3CDTF">2025-10-08T18:02:00Z</dcterms:created>
  <dcterms:modified xsi:type="dcterms:W3CDTF">2025-10-08T18:02:00Z</dcterms:modified>
</cp:coreProperties>
</file>